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40669" w14:textId="77777777" w:rsidR="00821F32" w:rsidRDefault="00000000">
      <w:pPr>
        <w:pStyle w:val="Heading1"/>
        <w:rPr>
          <w:b/>
          <w:strike/>
        </w:rPr>
      </w:pPr>
      <w:bookmarkStart w:id="0" w:name="_heading=h.gjdgxs" w:colFirst="0" w:colLast="0"/>
      <w:bookmarkEnd w:id="0"/>
      <w:r>
        <w:t xml:space="preserve">Noțiuni de bază </w:t>
      </w:r>
      <w:proofErr w:type="spellStart"/>
      <w:r>
        <w:t>Slingo</w:t>
      </w:r>
      <w:proofErr w:type="spellEnd"/>
    </w:p>
    <w:p w14:paraId="6416B05A" w14:textId="77777777" w:rsidR="00821F32" w:rsidRDefault="00000000">
      <w:pPr>
        <w:jc w:val="center"/>
      </w:pPr>
      <w:proofErr w:type="spellStart"/>
      <w:r>
        <w:t>Slingo</w:t>
      </w:r>
      <w:proofErr w:type="spellEnd"/>
      <w:r>
        <w:t xml:space="preserve"> </w:t>
      </w:r>
      <w:proofErr w:type="spellStart"/>
      <w:r>
        <w:t>Lucky</w:t>
      </w:r>
      <w:proofErr w:type="spellEnd"/>
      <w:r>
        <w:t xml:space="preserve"> Joker este un joc cu ritm rapid, în care </w:t>
      </w:r>
      <w:proofErr w:type="spellStart"/>
      <w:r>
        <w:t>sloturile</w:t>
      </w:r>
      <w:proofErr w:type="spellEnd"/>
      <w:r>
        <w:t xml:space="preserve"> se combină cu jocul de </w:t>
      </w:r>
      <w:proofErr w:type="spellStart"/>
      <w:r>
        <w:t>bingo</w:t>
      </w:r>
      <w:proofErr w:type="spellEnd"/>
      <w:r>
        <w:t>, pentru a vă oferi premii mari în bani.</w:t>
      </w:r>
    </w:p>
    <w:p w14:paraId="55784E1A" w14:textId="77777777" w:rsidR="00821F32" w:rsidRDefault="00821F32">
      <w:pPr>
        <w:jc w:val="center"/>
      </w:pPr>
    </w:p>
    <w:p w14:paraId="03591A62" w14:textId="77777777" w:rsidR="00821F32" w:rsidRDefault="00000000">
      <w:pPr>
        <w:jc w:val="center"/>
      </w:pPr>
      <w:r>
        <w:t>Selectați valoarea mizei și apăsați pe învârtire pentru a începe jocul.</w:t>
      </w:r>
    </w:p>
    <w:p w14:paraId="0C55DA67" w14:textId="77777777" w:rsidR="00821F32" w:rsidRDefault="00821F32">
      <w:pPr>
        <w:jc w:val="center"/>
      </w:pPr>
    </w:p>
    <w:p w14:paraId="54A848C1" w14:textId="77777777" w:rsidR="00821F32" w:rsidRDefault="00000000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 wp14:anchorId="576341F6" wp14:editId="15E656D5">
            <wp:extent cx="1211194" cy="1211194"/>
            <wp:effectExtent l="0" t="0" r="0" b="0"/>
            <wp:docPr id="6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1194" cy="1211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114300" distB="114300" distL="114300" distR="114300" wp14:anchorId="409DE266" wp14:editId="040345AA">
            <wp:extent cx="786241" cy="677794"/>
            <wp:effectExtent l="0" t="0" r="0" b="0"/>
            <wp:docPr id="6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6241" cy="677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FBFBD0" w14:textId="77777777" w:rsidR="00821F32" w:rsidRDefault="00821F32">
      <w:pPr>
        <w:jc w:val="center"/>
        <w:rPr>
          <w:b/>
        </w:rPr>
      </w:pPr>
    </w:p>
    <w:p w14:paraId="1BF84364" w14:textId="77777777" w:rsidR="00821F32" w:rsidRDefault="00000000">
      <w:pPr>
        <w:jc w:val="center"/>
      </w:pPr>
      <w:r>
        <w:t>Aveți 8 învârtiri pentru a potrivi numerele de pe rolă cu cele de pe grilă.</w:t>
      </w:r>
    </w:p>
    <w:p w14:paraId="1E3E0B3A" w14:textId="77777777" w:rsidR="00821F32" w:rsidRDefault="00821F32">
      <w:pPr>
        <w:jc w:val="center"/>
      </w:pPr>
    </w:p>
    <w:p w14:paraId="4D4176E1" w14:textId="77777777" w:rsidR="00821F32" w:rsidRDefault="00000000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 wp14:anchorId="0C943FBC" wp14:editId="2E5DD2E2">
            <wp:extent cx="928688" cy="928688"/>
            <wp:effectExtent l="0" t="0" r="0" b="0"/>
            <wp:docPr id="6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8688" cy="928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7A622A" w14:textId="77777777" w:rsidR="00821F32" w:rsidRDefault="00821F32">
      <w:pPr>
        <w:jc w:val="center"/>
        <w:rPr>
          <w:b/>
        </w:rPr>
      </w:pPr>
    </w:p>
    <w:p w14:paraId="6914C996" w14:textId="77777777" w:rsidR="00821F32" w:rsidRDefault="00000000">
      <w:pPr>
        <w:jc w:val="center"/>
      </w:pPr>
      <w:r>
        <w:t xml:space="preserve">Realizați </w:t>
      </w:r>
      <w:proofErr w:type="spellStart"/>
      <w:r>
        <w:t>Slingouri</w:t>
      </w:r>
      <w:proofErr w:type="spellEnd"/>
      <w:r>
        <w:t xml:space="preserve"> pentru a urca pe scara de plăți.</w:t>
      </w:r>
    </w:p>
    <w:p w14:paraId="6D426276" w14:textId="77777777" w:rsidR="00883F5B" w:rsidRDefault="00883F5B">
      <w:pPr>
        <w:jc w:val="center"/>
        <w:rPr>
          <w:b/>
        </w:rPr>
      </w:pPr>
    </w:p>
    <w:p w14:paraId="5D8661A6" w14:textId="77777777" w:rsidR="00821F32" w:rsidRDefault="00000000">
      <w:pPr>
        <w:jc w:val="center"/>
      </w:pPr>
      <w:r>
        <w:t xml:space="preserve">Premiul în bani crește cu fiecare </w:t>
      </w:r>
      <w:proofErr w:type="spellStart"/>
      <w:r>
        <w:t>Slingo</w:t>
      </w:r>
      <w:proofErr w:type="spellEnd"/>
      <w:r>
        <w:t xml:space="preserve"> (linie de câștig) realizat.</w:t>
      </w:r>
    </w:p>
    <w:p w14:paraId="075CF533" w14:textId="77777777" w:rsidR="00821F32" w:rsidRDefault="00821F32">
      <w:pPr>
        <w:jc w:val="center"/>
      </w:pPr>
    </w:p>
    <w:p w14:paraId="14375B7B" w14:textId="77777777" w:rsidR="00821F32" w:rsidRDefault="00821F32">
      <w:pPr>
        <w:jc w:val="center"/>
      </w:pPr>
    </w:p>
    <w:p w14:paraId="2ABD28C5" w14:textId="77777777" w:rsidR="00821F32" w:rsidRDefault="00000000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606FFBCB" wp14:editId="431B96D4">
            <wp:extent cx="3238500" cy="2943225"/>
            <wp:effectExtent l="0" t="0" r="0" b="0"/>
            <wp:docPr id="70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8"/>
                    <a:srcRect l="25173" t="4722" r="23019" b="1190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4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D1D20D" w14:textId="77777777" w:rsidR="00821F32" w:rsidRDefault="00821F32">
      <w:pPr>
        <w:jc w:val="center"/>
      </w:pPr>
    </w:p>
    <w:p w14:paraId="4D74174F" w14:textId="77777777" w:rsidR="00821F32" w:rsidRDefault="00000000">
      <w:pPr>
        <w:jc w:val="center"/>
        <w:rPr>
          <w:b/>
        </w:rPr>
      </w:pPr>
      <w:r>
        <w:t>Sunt 12 linii de câștig și 11 premii în tabelul de plăți, deoarece ultimul număr de pe grilă va acorda întotdeauna cel puțin 2 linii câștigătoare.</w:t>
      </w:r>
    </w:p>
    <w:p w14:paraId="3773DF3A" w14:textId="77777777" w:rsidR="00E138EA" w:rsidRDefault="00E138EA">
      <w:pPr>
        <w:pStyle w:val="Heading1"/>
      </w:pPr>
      <w:bookmarkStart w:id="1" w:name="_heading=h.30j0zll" w:colFirst="0" w:colLast="0"/>
      <w:bookmarkEnd w:id="1"/>
    </w:p>
    <w:p w14:paraId="79AF22B0" w14:textId="2E60178A" w:rsidR="00821F32" w:rsidRDefault="00000000">
      <w:pPr>
        <w:pStyle w:val="Heading1"/>
      </w:pPr>
      <w:r>
        <w:t>Simboluri</w:t>
      </w:r>
    </w:p>
    <w:p w14:paraId="4ED2B6D8" w14:textId="77777777" w:rsidR="00821F32" w:rsidRDefault="00000000">
      <w:pPr>
        <w:jc w:val="center"/>
      </w:pPr>
      <w:r>
        <w:t>Simbolurile Wild vă permit să marcați orice număr din coloana de deasupra.</w:t>
      </w:r>
    </w:p>
    <w:p w14:paraId="04BD4E85" w14:textId="77777777" w:rsidR="00821F32" w:rsidRDefault="00821F32">
      <w:pPr>
        <w:jc w:val="center"/>
      </w:pPr>
    </w:p>
    <w:p w14:paraId="6D79F3D2" w14:textId="77777777" w:rsidR="00821F32" w:rsidRDefault="00000000">
      <w:pPr>
        <w:jc w:val="center"/>
      </w:pPr>
      <w:r>
        <w:rPr>
          <w:noProof/>
        </w:rPr>
        <w:drawing>
          <wp:inline distT="114300" distB="114300" distL="114300" distR="114300" wp14:anchorId="14761511" wp14:editId="1112DCAF">
            <wp:extent cx="1185240" cy="1062244"/>
            <wp:effectExtent l="0" t="0" r="0" b="0"/>
            <wp:docPr id="6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9"/>
                    <a:srcRect l="9905" t="11200" r="10377" b="7042"/>
                    <a:stretch>
                      <a:fillRect/>
                    </a:stretch>
                  </pic:blipFill>
                  <pic:spPr>
                    <a:xfrm>
                      <a:off x="0" y="0"/>
                      <a:ext cx="1185240" cy="1062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8B9F45" w14:textId="77777777" w:rsidR="00821F32" w:rsidRDefault="00821F32">
      <w:pPr>
        <w:jc w:val="center"/>
      </w:pPr>
    </w:p>
    <w:p w14:paraId="596A0E21" w14:textId="77777777" w:rsidR="00821F32" w:rsidRDefault="00000000">
      <w:pPr>
        <w:jc w:val="center"/>
      </w:pPr>
      <w:r>
        <w:t>Simbolurile Super Wild vă permit să marcați orice număr de pe grilă.</w:t>
      </w:r>
    </w:p>
    <w:p w14:paraId="54ACEFC3" w14:textId="77777777" w:rsidR="00821F32" w:rsidRDefault="00821F32">
      <w:pPr>
        <w:jc w:val="center"/>
      </w:pPr>
    </w:p>
    <w:p w14:paraId="0976FBA3" w14:textId="77777777" w:rsidR="00821F32" w:rsidRDefault="00000000">
      <w:pPr>
        <w:jc w:val="center"/>
      </w:pPr>
      <w:r>
        <w:rPr>
          <w:noProof/>
        </w:rPr>
        <w:drawing>
          <wp:inline distT="114300" distB="114300" distL="114300" distR="114300" wp14:anchorId="1BA8DF32" wp14:editId="38874ECA">
            <wp:extent cx="1167722" cy="1229725"/>
            <wp:effectExtent l="0" t="0" r="0" b="0"/>
            <wp:docPr id="7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0"/>
                    <a:srcRect l="10756" t="7618" r="17755" b="11428"/>
                    <a:stretch>
                      <a:fillRect/>
                    </a:stretch>
                  </pic:blipFill>
                  <pic:spPr>
                    <a:xfrm>
                      <a:off x="0" y="0"/>
                      <a:ext cx="1167722" cy="122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A04FFE" w14:textId="77777777" w:rsidR="00821F32" w:rsidRDefault="00821F32">
      <w:pPr>
        <w:jc w:val="center"/>
      </w:pPr>
    </w:p>
    <w:p w14:paraId="05298A76" w14:textId="77777777" w:rsidR="00821F32" w:rsidRDefault="00000000">
      <w:pPr>
        <w:jc w:val="center"/>
      </w:pPr>
      <w:r>
        <w:t>Simbolurile de Învârtiri gratuite adaugă învârtiri suplimentare.</w:t>
      </w:r>
    </w:p>
    <w:p w14:paraId="25B17369" w14:textId="77777777" w:rsidR="00821F32" w:rsidRDefault="00821F32">
      <w:pPr>
        <w:jc w:val="center"/>
      </w:pPr>
    </w:p>
    <w:p w14:paraId="23A552DF" w14:textId="77777777" w:rsidR="00821F32" w:rsidRDefault="00000000">
      <w:pPr>
        <w:jc w:val="center"/>
      </w:pPr>
      <w:r>
        <w:rPr>
          <w:noProof/>
        </w:rPr>
        <w:drawing>
          <wp:inline distT="114300" distB="114300" distL="114300" distR="114300" wp14:anchorId="39E67C1E" wp14:editId="5A34517B">
            <wp:extent cx="1061946" cy="1117112"/>
            <wp:effectExtent l="0" t="0" r="0" b="0"/>
            <wp:docPr id="7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1"/>
                    <a:srcRect l="27065" t="21137" r="28088" b="30647"/>
                    <a:stretch>
                      <a:fillRect/>
                    </a:stretch>
                  </pic:blipFill>
                  <pic:spPr>
                    <a:xfrm>
                      <a:off x="0" y="0"/>
                      <a:ext cx="1061946" cy="1117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68F2AE" w14:textId="77777777" w:rsidR="00821F32" w:rsidRDefault="00821F32">
      <w:pPr>
        <w:jc w:val="center"/>
      </w:pPr>
    </w:p>
    <w:p w14:paraId="0D32C37F" w14:textId="77777777" w:rsidR="00821F32" w:rsidRDefault="00000000">
      <w:pPr>
        <w:jc w:val="center"/>
      </w:pPr>
      <w:r>
        <w:t>3 simboluri de Roată bonus declanșează 5 învârtiri cu Roata bonus.</w:t>
      </w:r>
    </w:p>
    <w:p w14:paraId="6F82A125" w14:textId="77777777" w:rsidR="00821F32" w:rsidRDefault="00821F32">
      <w:pPr>
        <w:jc w:val="center"/>
      </w:pPr>
    </w:p>
    <w:p w14:paraId="016D099F" w14:textId="77777777" w:rsidR="00821F32" w:rsidRDefault="00000000">
      <w:pPr>
        <w:jc w:val="center"/>
      </w:pPr>
      <w:r>
        <w:rPr>
          <w:noProof/>
        </w:rPr>
        <w:drawing>
          <wp:inline distT="114300" distB="114300" distL="114300" distR="114300" wp14:anchorId="2426B992" wp14:editId="7CA9E05D">
            <wp:extent cx="661988" cy="622268"/>
            <wp:effectExtent l="0" t="0" r="0" b="0"/>
            <wp:docPr id="7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1C11572F" wp14:editId="604A623D">
            <wp:extent cx="1165411" cy="1090223"/>
            <wp:effectExtent l="0" t="0" r="0" b="0"/>
            <wp:docPr id="75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5411" cy="1090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0A7B8E5" wp14:editId="5D6CF0E5">
            <wp:extent cx="661988" cy="622268"/>
            <wp:effectExtent l="0" t="0" r="0" b="0"/>
            <wp:docPr id="7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16D1EE" w14:textId="77777777" w:rsidR="00821F32" w:rsidRDefault="00821F32">
      <w:pPr>
        <w:jc w:val="center"/>
      </w:pPr>
    </w:p>
    <w:p w14:paraId="39808801" w14:textId="77777777" w:rsidR="00821F32" w:rsidRDefault="00000000">
      <w:pPr>
        <w:jc w:val="center"/>
      </w:pPr>
      <w:r>
        <w:t xml:space="preserve">3 simboluri </w:t>
      </w:r>
      <w:proofErr w:type="spellStart"/>
      <w:r>
        <w:t>Slot</w:t>
      </w:r>
      <w:proofErr w:type="spellEnd"/>
      <w:r>
        <w:t xml:space="preserve"> bonus acordă 15 învârtiri suplimentare pe </w:t>
      </w:r>
      <w:proofErr w:type="spellStart"/>
      <w:r>
        <w:t>Slotul</w:t>
      </w:r>
      <w:proofErr w:type="spellEnd"/>
      <w:r>
        <w:t xml:space="preserve"> bonus.</w:t>
      </w:r>
    </w:p>
    <w:p w14:paraId="12EE6CED" w14:textId="77777777" w:rsidR="00821F32" w:rsidRDefault="00821F32">
      <w:pPr>
        <w:jc w:val="center"/>
      </w:pPr>
    </w:p>
    <w:p w14:paraId="5FD57C6A" w14:textId="77777777" w:rsidR="00821F32" w:rsidRDefault="00000000">
      <w:pPr>
        <w:jc w:val="center"/>
      </w:pPr>
      <w:r>
        <w:rPr>
          <w:noProof/>
        </w:rPr>
        <w:drawing>
          <wp:inline distT="114300" distB="114300" distL="114300" distR="114300" wp14:anchorId="37627AE0" wp14:editId="5810BC9D">
            <wp:extent cx="657225" cy="545621"/>
            <wp:effectExtent l="0" t="0" r="0" b="0"/>
            <wp:docPr id="77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1520B9B1" wp14:editId="238068EF">
            <wp:extent cx="1057275" cy="881063"/>
            <wp:effectExtent l="0" t="0" r="0" b="0"/>
            <wp:docPr id="78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81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1046640E" wp14:editId="77792EA5">
            <wp:extent cx="657225" cy="545621"/>
            <wp:effectExtent l="0" t="0" r="0" b="0"/>
            <wp:docPr id="80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2F2348" w14:textId="77777777" w:rsidR="00883F5B" w:rsidRDefault="00883F5B">
      <w:pPr>
        <w:pStyle w:val="Heading1"/>
      </w:pPr>
      <w:bookmarkStart w:id="2" w:name="_heading=h.1fob9te" w:colFirst="0" w:colLast="0"/>
      <w:bookmarkEnd w:id="2"/>
    </w:p>
    <w:p w14:paraId="1C12D0D1" w14:textId="26C84C98" w:rsidR="00821F32" w:rsidRDefault="00000000">
      <w:pPr>
        <w:pStyle w:val="Heading1"/>
      </w:pPr>
      <w:r>
        <w:t>Învârtiri suplimentare</w:t>
      </w:r>
    </w:p>
    <w:p w14:paraId="18E1A165" w14:textId="77777777" w:rsidR="00821F32" w:rsidRDefault="00000000">
      <w:pPr>
        <w:jc w:val="center"/>
      </w:pPr>
      <w:r>
        <w:t>După fiecare joc, sunt disponibile învârtiri suplimentare.</w:t>
      </w:r>
    </w:p>
    <w:p w14:paraId="22F94D66" w14:textId="77777777" w:rsidR="00821F32" w:rsidRDefault="00821F32">
      <w:pPr>
        <w:jc w:val="center"/>
      </w:pPr>
    </w:p>
    <w:p w14:paraId="511B1440" w14:textId="77777777" w:rsidR="00821F32" w:rsidRDefault="00000000">
      <w:pPr>
        <w:jc w:val="center"/>
      </w:pPr>
      <w:r>
        <w:rPr>
          <w:noProof/>
        </w:rPr>
        <w:drawing>
          <wp:inline distT="114300" distB="114300" distL="114300" distR="114300" wp14:anchorId="7EFF6DAB" wp14:editId="281F3188">
            <wp:extent cx="2476500" cy="567737"/>
            <wp:effectExtent l="0" t="0" r="0" b="0"/>
            <wp:docPr id="81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4"/>
                    <a:srcRect l="35127" t="85750" r="34836" b="194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67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E4BF0F" w14:textId="77777777" w:rsidR="00821F32" w:rsidRDefault="00821F32">
      <w:pPr>
        <w:jc w:val="center"/>
      </w:pPr>
    </w:p>
    <w:p w14:paraId="608253D3" w14:textId="77777777" w:rsidR="00821F32" w:rsidRDefault="00000000">
      <w:pPr>
        <w:jc w:val="center"/>
      </w:pPr>
      <w:r>
        <w:t>Prețul fiecărei învârtiri depinde de poziția pe grilă și de câștigurile potențiale.</w:t>
      </w:r>
    </w:p>
    <w:p w14:paraId="1A92466A" w14:textId="77777777" w:rsidR="00883F5B" w:rsidRDefault="00883F5B">
      <w:pPr>
        <w:jc w:val="center"/>
      </w:pPr>
    </w:p>
    <w:p w14:paraId="02D6BA65" w14:textId="77777777" w:rsidR="00821F32" w:rsidRDefault="00000000">
      <w:pPr>
        <w:jc w:val="center"/>
      </w:pPr>
      <w:r>
        <w:t>Prețurile pot depăși miza de bază.</w:t>
      </w:r>
    </w:p>
    <w:p w14:paraId="4B419DCA" w14:textId="77777777" w:rsidR="00883F5B" w:rsidRDefault="00883F5B">
      <w:pPr>
        <w:jc w:val="center"/>
      </w:pPr>
    </w:p>
    <w:p w14:paraId="02B96805" w14:textId="77777777" w:rsidR="00821F32" w:rsidRDefault="00000000">
      <w:pPr>
        <w:jc w:val="center"/>
      </w:pPr>
      <w:r>
        <w:t>Apăsați pe butonul de colectare pentru a încheia jocul sau cumpărați mai multe învârtiri.</w:t>
      </w:r>
    </w:p>
    <w:p w14:paraId="0D398830" w14:textId="77777777" w:rsidR="00883F5B" w:rsidRDefault="00883F5B">
      <w:pPr>
        <w:jc w:val="center"/>
      </w:pPr>
    </w:p>
    <w:p w14:paraId="1DD84B8E" w14:textId="77777777" w:rsidR="00821F32" w:rsidRDefault="00000000">
      <w:pPr>
        <w:jc w:val="center"/>
      </w:pPr>
      <w:r>
        <w:t>Prețul următoarei învârtiri este afișat pe butonul de învârtire.</w:t>
      </w:r>
    </w:p>
    <w:p w14:paraId="0DD758DB" w14:textId="77777777" w:rsidR="00821F32" w:rsidRDefault="00000000">
      <w:pPr>
        <w:pStyle w:val="Heading1"/>
      </w:pPr>
      <w:bookmarkStart w:id="3" w:name="_heading=h.3znysh7" w:colFirst="0" w:colLast="0"/>
      <w:bookmarkEnd w:id="3"/>
      <w:r>
        <w:t>Jocul pe potecă</w:t>
      </w:r>
    </w:p>
    <w:p w14:paraId="19788654" w14:textId="77777777" w:rsidR="00821F32" w:rsidRDefault="00000000">
      <w:pPr>
        <w:spacing w:line="360" w:lineRule="auto"/>
        <w:jc w:val="center"/>
      </w:pPr>
      <w:r>
        <w:t xml:space="preserve">În acest joc, o potecă înconjoară grila </w:t>
      </w:r>
      <w:proofErr w:type="spellStart"/>
      <w:r>
        <w:t>Slingo</w:t>
      </w:r>
      <w:proofErr w:type="spellEnd"/>
      <w:r>
        <w:t xml:space="preserve">. </w:t>
      </w:r>
    </w:p>
    <w:p w14:paraId="3FC603E8" w14:textId="77777777" w:rsidR="00821F32" w:rsidRDefault="00821F32">
      <w:pPr>
        <w:spacing w:line="360" w:lineRule="auto"/>
        <w:jc w:val="center"/>
      </w:pPr>
    </w:p>
    <w:p w14:paraId="2A90A862" w14:textId="77777777" w:rsidR="00821F32" w:rsidRDefault="00000000">
      <w:pPr>
        <w:jc w:val="center"/>
      </w:pPr>
      <w:r>
        <w:rPr>
          <w:noProof/>
        </w:rPr>
        <w:drawing>
          <wp:inline distT="114300" distB="114300" distL="114300" distR="114300" wp14:anchorId="4FBC0459" wp14:editId="7AFFB148">
            <wp:extent cx="2947988" cy="2921666"/>
            <wp:effectExtent l="0" t="0" r="0" b="0"/>
            <wp:docPr id="82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5"/>
                    <a:srcRect l="26156" t="5338" r="26273" b="11088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29216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988DEC" w14:textId="77777777" w:rsidR="00821F32" w:rsidRDefault="00821F32">
      <w:pPr>
        <w:spacing w:line="360" w:lineRule="auto"/>
        <w:jc w:val="center"/>
      </w:pPr>
    </w:p>
    <w:p w14:paraId="198953CE" w14:textId="77777777" w:rsidR="00821F32" w:rsidRDefault="00000000">
      <w:pPr>
        <w:jc w:val="center"/>
      </w:pPr>
      <w:r>
        <w:t xml:space="preserve">Sunt poziții cu premii fixe pe grilă, cu un premiu în poziția centrală de pe fiecare parte și unul în colțul din dreapta jos. </w:t>
      </w:r>
    </w:p>
    <w:p w14:paraId="3C1CD8EB" w14:textId="77777777" w:rsidR="00883F5B" w:rsidRDefault="00883F5B">
      <w:pPr>
        <w:jc w:val="center"/>
      </w:pPr>
    </w:p>
    <w:p w14:paraId="4460BABC" w14:textId="77777777" w:rsidR="00821F32" w:rsidRDefault="00000000">
      <w:pPr>
        <w:jc w:val="center"/>
      </w:pPr>
      <w:r>
        <w:t>La începutul fiecărui joc, premiile posibile sunt atribuite aleatoriu locurilor disponibile cu premii.</w:t>
      </w:r>
    </w:p>
    <w:p w14:paraId="5849F2B9" w14:textId="77777777" w:rsidR="00883F5B" w:rsidRDefault="00883F5B">
      <w:pPr>
        <w:jc w:val="center"/>
      </w:pPr>
    </w:p>
    <w:p w14:paraId="4DE8A147" w14:textId="77777777" w:rsidR="00821F32" w:rsidRDefault="00000000">
      <w:pPr>
        <w:jc w:val="center"/>
      </w:pPr>
      <w:r>
        <w:t>La începutul jocului, apar un zar și un Joker în colțul din stânga sus.</w:t>
      </w:r>
    </w:p>
    <w:p w14:paraId="4206C71F" w14:textId="77777777" w:rsidR="00883F5B" w:rsidRDefault="00883F5B">
      <w:pPr>
        <w:jc w:val="center"/>
      </w:pPr>
    </w:p>
    <w:p w14:paraId="707FF89B" w14:textId="77777777" w:rsidR="00821F32" w:rsidRDefault="00000000">
      <w:pPr>
        <w:jc w:val="center"/>
      </w:pPr>
      <w:r>
        <w:t>Cu fiecare învârtire, Jokerul se deplasează în sensul acelor de ceasornic pe tablă, acordând imediat orice premiu la care se oprește. Jokerul se va deplasa între 1 și 6 spații la fiecare învârtire, în funcție de rezultatul aruncării zarului.</w:t>
      </w:r>
    </w:p>
    <w:p w14:paraId="78714E03" w14:textId="77777777" w:rsidR="00821F32" w:rsidRDefault="00821F32"/>
    <w:tbl>
      <w:tblPr>
        <w:tblStyle w:val="ac"/>
        <w:tblW w:w="8640" w:type="dxa"/>
        <w:tblInd w:w="7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</w:tblGrid>
      <w:tr w:rsidR="00821F32" w14:paraId="00DD0579" w14:textId="77777777">
        <w:trPr>
          <w:trHeight w:val="2604"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CAC519" w14:textId="77777777" w:rsidR="00821F32" w:rsidRDefault="00000000">
            <w:pPr>
              <w:jc w:val="center"/>
            </w:pPr>
            <w:r>
              <w:rPr>
                <w:b/>
                <w:noProof/>
              </w:rPr>
              <w:lastRenderedPageBreak/>
              <w:drawing>
                <wp:inline distT="114300" distB="114300" distL="114300" distR="114300" wp14:anchorId="3E410706" wp14:editId="5FB7525C">
                  <wp:extent cx="1019175" cy="1173595"/>
                  <wp:effectExtent l="0" t="0" r="0" b="0"/>
                  <wp:docPr id="84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735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F81B3C" w14:textId="77777777" w:rsidR="00821F32" w:rsidRDefault="00000000">
            <w:pPr>
              <w:jc w:val="center"/>
            </w:pPr>
            <w:r>
              <w:rPr>
                <w:b/>
                <w:noProof/>
              </w:rPr>
              <w:drawing>
                <wp:inline distT="114300" distB="114300" distL="114300" distR="114300" wp14:anchorId="16DF83D1" wp14:editId="17D0AE16">
                  <wp:extent cx="995363" cy="1147714"/>
                  <wp:effectExtent l="0" t="0" r="0" b="0"/>
                  <wp:docPr id="86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1477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39ADC2" w14:textId="77777777" w:rsidR="00821F32" w:rsidRDefault="00000000">
            <w:pPr>
              <w:jc w:val="center"/>
            </w:pPr>
            <w:r>
              <w:rPr>
                <w:b/>
                <w:noProof/>
              </w:rPr>
              <w:drawing>
                <wp:inline distT="114300" distB="114300" distL="114300" distR="114300" wp14:anchorId="3BB34E92" wp14:editId="68DA02F0">
                  <wp:extent cx="1009650" cy="1165781"/>
                  <wp:effectExtent l="0" t="0" r="0" b="0"/>
                  <wp:docPr id="88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657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CBA09A" w14:textId="77777777" w:rsidR="00821F32" w:rsidRDefault="00000000">
            <w:pPr>
              <w:jc w:val="center"/>
            </w:pPr>
            <w:r>
              <w:rPr>
                <w:b/>
                <w:noProof/>
              </w:rPr>
              <w:drawing>
                <wp:inline distT="114300" distB="114300" distL="114300" distR="114300" wp14:anchorId="0EAFB178" wp14:editId="0537FAE0">
                  <wp:extent cx="926403" cy="755513"/>
                  <wp:effectExtent l="0" t="0" r="0" b="0"/>
                  <wp:docPr id="90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03" cy="755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27980C" w14:textId="77777777" w:rsidR="00821F32" w:rsidRDefault="00000000">
      <w:pPr>
        <w:pStyle w:val="Heading1"/>
      </w:pPr>
      <w:bookmarkStart w:id="4" w:name="_heading=h.2et92p0" w:colFirst="0" w:colLast="0"/>
      <w:bookmarkEnd w:id="4"/>
      <w:r>
        <w:t>Roată bonus</w:t>
      </w:r>
    </w:p>
    <w:p w14:paraId="1C00DAD5" w14:textId="77777777" w:rsidR="00821F32" w:rsidRDefault="00000000">
      <w:pPr>
        <w:jc w:val="center"/>
      </w:pPr>
      <w:r>
        <w:t xml:space="preserve">Roata bonus se declanșează când se obțin 3 simboluri de Roată bonus la o singură învârtire sau când se obțin 6 sau mai multe </w:t>
      </w:r>
      <w:proofErr w:type="spellStart"/>
      <w:r>
        <w:t>Slingouri</w:t>
      </w:r>
      <w:proofErr w:type="spellEnd"/>
      <w:r>
        <w:t xml:space="preserve"> pe scara de premii.</w:t>
      </w:r>
    </w:p>
    <w:p w14:paraId="67D7CD7B" w14:textId="77777777" w:rsidR="00821F32" w:rsidRDefault="00821F32">
      <w:pPr>
        <w:jc w:val="center"/>
      </w:pPr>
    </w:p>
    <w:p w14:paraId="5CF2D90C" w14:textId="77777777" w:rsidR="00821F32" w:rsidRDefault="00000000">
      <w:pPr>
        <w:jc w:val="center"/>
      </w:pPr>
      <w:r>
        <w:rPr>
          <w:noProof/>
        </w:rPr>
        <w:drawing>
          <wp:inline distT="114300" distB="114300" distL="114300" distR="114300" wp14:anchorId="4FA01248" wp14:editId="4AEA22C1">
            <wp:extent cx="2767013" cy="2810588"/>
            <wp:effectExtent l="0" t="0" r="0" b="0"/>
            <wp:docPr id="91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20"/>
                    <a:srcRect l="22511" r="22105"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2810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7D9ABE" w14:textId="77777777" w:rsidR="00821F32" w:rsidRDefault="00821F32">
      <w:pPr>
        <w:jc w:val="center"/>
      </w:pPr>
    </w:p>
    <w:p w14:paraId="4CA64EC1" w14:textId="77777777" w:rsidR="00821F32" w:rsidRDefault="00000000">
      <w:pPr>
        <w:jc w:val="center"/>
      </w:pPr>
      <w:r>
        <w:t>Premii în bani</w:t>
      </w:r>
    </w:p>
    <w:p w14:paraId="232812F7" w14:textId="77777777" w:rsidR="00821F32" w:rsidRDefault="00821F32"/>
    <w:tbl>
      <w:tblPr>
        <w:tblStyle w:val="ad"/>
        <w:tblW w:w="936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821F32" w14:paraId="757DF089" w14:textId="77777777">
        <w:trPr>
          <w:jc w:val="center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6C40D5" w14:textId="77777777" w:rsidR="00821F32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34434B6" wp14:editId="3AA6E17D">
                  <wp:extent cx="790575" cy="844724"/>
                  <wp:effectExtent l="0" t="0" r="0" b="0"/>
                  <wp:docPr id="5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447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000092" w14:textId="77777777" w:rsidR="00821F32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F255B2B" wp14:editId="47274388">
                  <wp:extent cx="799000" cy="846000"/>
                  <wp:effectExtent l="0" t="0" r="0" b="0"/>
                  <wp:docPr id="5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00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22CF09" w14:textId="77777777" w:rsidR="00821F32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8569A1D" wp14:editId="3D631EFB">
                  <wp:extent cx="779134" cy="846000"/>
                  <wp:effectExtent l="0" t="0" r="0" b="0"/>
                  <wp:docPr id="5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34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6D589F" w14:textId="77777777" w:rsidR="00821F32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EA851DC" wp14:editId="3A59341F">
                  <wp:extent cx="789778" cy="846000"/>
                  <wp:effectExtent l="0" t="0" r="0" b="0"/>
                  <wp:docPr id="5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78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EDA91F" w14:textId="77777777" w:rsidR="00821F32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B3162E1" wp14:editId="00AB0E82">
                  <wp:extent cx="792625" cy="846000"/>
                  <wp:effectExtent l="0" t="0" r="0" b="0"/>
                  <wp:docPr id="5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25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F32" w14:paraId="7AB658B3" w14:textId="77777777">
        <w:trPr>
          <w:jc w:val="center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81B5A5" w14:textId="77777777" w:rsidR="00821F32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3D58509E" wp14:editId="00198A81">
                  <wp:extent cx="804393" cy="846000"/>
                  <wp:effectExtent l="0" t="0" r="0" b="0"/>
                  <wp:docPr id="61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93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228123" w14:textId="77777777" w:rsidR="00821F32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EE33247" wp14:editId="1D0CCF93">
                  <wp:extent cx="787287" cy="846000"/>
                  <wp:effectExtent l="0" t="0" r="0" b="0"/>
                  <wp:docPr id="62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87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C101D7" w14:textId="77777777" w:rsidR="00821F32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F83EC62" wp14:editId="531024FF">
                  <wp:extent cx="974411" cy="846000"/>
                  <wp:effectExtent l="0" t="0" r="0" b="0"/>
                  <wp:docPr id="6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1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0850B" w14:textId="77777777" w:rsidR="00821F32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D6829B9" wp14:editId="101564F1">
                  <wp:extent cx="948763" cy="846000"/>
                  <wp:effectExtent l="0" t="0" r="0" b="0"/>
                  <wp:docPr id="64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63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AD0570" w14:textId="77777777" w:rsidR="00821F32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FCE3703" wp14:editId="4521302D">
                  <wp:extent cx="948694" cy="846000"/>
                  <wp:effectExtent l="0" t="0" r="0" b="0"/>
                  <wp:docPr id="6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4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F32" w14:paraId="61581558" w14:textId="77777777">
        <w:trPr>
          <w:jc w:val="center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75C204" w14:textId="77777777" w:rsidR="00821F32" w:rsidRDefault="00821F32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A0D804" w14:textId="77777777" w:rsidR="00821F32" w:rsidRDefault="00821F32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8BCCA6" w14:textId="77777777" w:rsidR="00821F32" w:rsidRDefault="00000000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5421022" wp14:editId="72719D66">
                  <wp:extent cx="1040409" cy="846000"/>
                  <wp:effectExtent l="0" t="0" r="0" b="0"/>
                  <wp:docPr id="74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9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36C2D0" w14:textId="77777777" w:rsidR="00821F32" w:rsidRDefault="00821F32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DC87F3" w14:textId="77777777" w:rsidR="00821F32" w:rsidRDefault="00821F32">
            <w:pPr>
              <w:widowControl w:val="0"/>
              <w:spacing w:line="240" w:lineRule="auto"/>
              <w:jc w:val="center"/>
            </w:pPr>
          </w:p>
        </w:tc>
      </w:tr>
    </w:tbl>
    <w:p w14:paraId="0B37C749" w14:textId="77777777" w:rsidR="00821F32" w:rsidRDefault="00821F32"/>
    <w:p w14:paraId="75E4FEBA" w14:textId="77777777" w:rsidR="00821F32" w:rsidRDefault="00000000">
      <w:pPr>
        <w:jc w:val="center"/>
      </w:pPr>
      <w:r>
        <w:t xml:space="preserve">Învârtirile </w:t>
      </w:r>
      <w:proofErr w:type="spellStart"/>
      <w:r>
        <w:t>slot</w:t>
      </w:r>
      <w:proofErr w:type="spellEnd"/>
      <w:r>
        <w:t xml:space="preserve"> de extra bonus</w:t>
      </w:r>
    </w:p>
    <w:p w14:paraId="6D0D2326" w14:textId="77777777" w:rsidR="00821F32" w:rsidRDefault="00821F32">
      <w:pPr>
        <w:jc w:val="center"/>
      </w:pPr>
    </w:p>
    <w:p w14:paraId="2C0A5321" w14:textId="77777777" w:rsidR="00821F32" w:rsidRDefault="00821F32">
      <w:pPr>
        <w:jc w:val="center"/>
      </w:pPr>
    </w:p>
    <w:tbl>
      <w:tblPr>
        <w:tblStyle w:val="ae"/>
        <w:tblW w:w="936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821F32" w14:paraId="78EDFF3E" w14:textId="77777777">
        <w:trPr>
          <w:jc w:val="center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23E93D" w14:textId="77777777" w:rsidR="00821F32" w:rsidRDefault="00821F32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B7913E" w14:textId="77777777" w:rsidR="00821F32" w:rsidRDefault="00821F32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4BC753" w14:textId="77777777" w:rsidR="00821F32" w:rsidRDefault="00821F32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2A7FCA" w14:textId="77777777" w:rsidR="00821F32" w:rsidRDefault="00821F32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752A8C" w14:textId="77777777" w:rsidR="00821F32" w:rsidRDefault="00821F32">
            <w:pPr>
              <w:widowControl w:val="0"/>
              <w:spacing w:line="240" w:lineRule="auto"/>
              <w:jc w:val="center"/>
            </w:pPr>
          </w:p>
        </w:tc>
      </w:tr>
    </w:tbl>
    <w:p w14:paraId="5D65EB2D" w14:textId="77777777" w:rsidR="00821F32" w:rsidRDefault="00821F32">
      <w:pPr>
        <w:jc w:val="center"/>
      </w:pPr>
    </w:p>
    <w:p w14:paraId="29FC0EB7" w14:textId="600430DD" w:rsidR="00821F32" w:rsidRDefault="00883F5B">
      <w:pPr>
        <w:jc w:val="center"/>
      </w:pPr>
      <w:r>
        <w:rPr>
          <w:noProof/>
        </w:rPr>
        <w:drawing>
          <wp:inline distT="0" distB="0" distL="0" distR="0" wp14:anchorId="1BD367AD" wp14:editId="493D6302">
            <wp:extent cx="5943600" cy="1170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D5580" w14:textId="77777777" w:rsidR="00821F32" w:rsidRDefault="00821F32">
      <w:pPr>
        <w:jc w:val="center"/>
      </w:pPr>
    </w:p>
    <w:p w14:paraId="7155F33A" w14:textId="77777777" w:rsidR="00821F32" w:rsidRDefault="00821F32">
      <w:pPr>
        <w:jc w:val="center"/>
      </w:pPr>
    </w:p>
    <w:p w14:paraId="0960EF36" w14:textId="77777777" w:rsidR="00821F32" w:rsidRDefault="00000000">
      <w:pPr>
        <w:jc w:val="center"/>
      </w:pPr>
      <w:r>
        <w:t>Faceți un upgrade la segmentul de Roată bonus pentru o șansă de a câștiga premii mai mari.</w:t>
      </w:r>
    </w:p>
    <w:p w14:paraId="66C596E6" w14:textId="77777777" w:rsidR="00821F32" w:rsidRDefault="00821F32">
      <w:pPr>
        <w:jc w:val="center"/>
      </w:pPr>
    </w:p>
    <w:p w14:paraId="453ADCCE" w14:textId="77777777" w:rsidR="00821F32" w:rsidRDefault="00000000">
      <w:pPr>
        <w:jc w:val="center"/>
      </w:pPr>
      <w:r>
        <w:rPr>
          <w:noProof/>
        </w:rPr>
        <w:drawing>
          <wp:inline distT="114300" distB="114300" distL="114300" distR="114300" wp14:anchorId="79245ADE" wp14:editId="02BEE76B">
            <wp:extent cx="1066104" cy="1090613"/>
            <wp:effectExtent l="0" t="0" r="0" b="0"/>
            <wp:docPr id="8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104" cy="1090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35B036" w14:textId="77777777" w:rsidR="00821F32" w:rsidRDefault="00821F32"/>
    <w:p w14:paraId="6CB5FE9A" w14:textId="77777777" w:rsidR="00821F32" w:rsidRDefault="00000000">
      <w:pPr>
        <w:jc w:val="center"/>
      </w:pPr>
      <w:r>
        <w:t xml:space="preserve">Câștigul minim la orice Roată bonus este de x0,2 miza de bază sau 2 învârtiri de </w:t>
      </w:r>
      <w:proofErr w:type="spellStart"/>
      <w:r>
        <w:t>slot</w:t>
      </w:r>
      <w:proofErr w:type="spellEnd"/>
      <w:r>
        <w:t>.</w:t>
      </w:r>
    </w:p>
    <w:p w14:paraId="0F2A4B1F" w14:textId="77777777" w:rsidR="00E138EA" w:rsidRDefault="00E138EA">
      <w:pPr>
        <w:jc w:val="center"/>
      </w:pPr>
    </w:p>
    <w:p w14:paraId="13EB08EF" w14:textId="4A5D716B" w:rsidR="00883F5B" w:rsidRDefault="00000000" w:rsidP="00E138EA">
      <w:pPr>
        <w:jc w:val="center"/>
      </w:pPr>
      <w:r>
        <w:t>Câștigul maxim la orice roată bonus este de x250 miza de bază.</w:t>
      </w:r>
      <w:bookmarkStart w:id="5" w:name="_heading=h.tyjcwt" w:colFirst="0" w:colLast="0"/>
      <w:bookmarkEnd w:id="5"/>
    </w:p>
    <w:p w14:paraId="085FDA49" w14:textId="530C24C2" w:rsidR="00821F32" w:rsidRDefault="00000000">
      <w:pPr>
        <w:pStyle w:val="Heading1"/>
      </w:pPr>
      <w:proofErr w:type="spellStart"/>
      <w:r>
        <w:lastRenderedPageBreak/>
        <w:t>Slot</w:t>
      </w:r>
      <w:proofErr w:type="spellEnd"/>
      <w:r>
        <w:t xml:space="preserve"> bonus</w:t>
      </w:r>
    </w:p>
    <w:p w14:paraId="6045C9A1" w14:textId="77777777" w:rsidR="00821F32" w:rsidRDefault="00000000">
      <w:pPr>
        <w:jc w:val="center"/>
        <w:rPr>
          <w:b/>
        </w:rPr>
      </w:pPr>
      <w:r>
        <w:t xml:space="preserve">La finalul jocului, pe </w:t>
      </w:r>
      <w:proofErr w:type="spellStart"/>
      <w:r>
        <w:t>Slotul</w:t>
      </w:r>
      <w:proofErr w:type="spellEnd"/>
      <w:r>
        <w:t xml:space="preserve"> bonus se joacă toate învârtirile acordate. Învârtirile de </w:t>
      </w:r>
      <w:proofErr w:type="spellStart"/>
      <w:r>
        <w:t>Slot</w:t>
      </w:r>
      <w:proofErr w:type="spellEnd"/>
      <w:r>
        <w:t xml:space="preserve"> bonus sunt acordate când se obțin 3 simboluri de </w:t>
      </w:r>
      <w:proofErr w:type="spellStart"/>
      <w:r>
        <w:t>Slot</w:t>
      </w:r>
      <w:proofErr w:type="spellEnd"/>
      <w:r>
        <w:t xml:space="preserve"> bonus la o singură învârtire sau când acestea sunt acordate pe scara de premii </w:t>
      </w:r>
      <w:proofErr w:type="spellStart"/>
      <w:r>
        <w:t>Slingo</w:t>
      </w:r>
      <w:proofErr w:type="spellEnd"/>
      <w:r>
        <w:t xml:space="preserve"> și/sau Roata bonus.</w:t>
      </w:r>
    </w:p>
    <w:p w14:paraId="70551EA5" w14:textId="77777777" w:rsidR="00821F32" w:rsidRDefault="00821F32">
      <w:pPr>
        <w:jc w:val="center"/>
      </w:pPr>
    </w:p>
    <w:p w14:paraId="0C859522" w14:textId="77777777" w:rsidR="00821F32" w:rsidRDefault="00000000">
      <w:pPr>
        <w:jc w:val="center"/>
      </w:pPr>
      <w:r>
        <w:t>Simbolul Wild Joker poate apărea doar pe cele 3 role centrale.</w:t>
      </w:r>
    </w:p>
    <w:p w14:paraId="1969E8D9" w14:textId="77777777" w:rsidR="00E138EA" w:rsidRDefault="00E138EA">
      <w:pPr>
        <w:jc w:val="center"/>
        <w:rPr>
          <w:b/>
        </w:rPr>
      </w:pPr>
    </w:p>
    <w:p w14:paraId="7BB6F01F" w14:textId="77777777" w:rsidR="00821F32" w:rsidRDefault="00000000">
      <w:pPr>
        <w:jc w:val="center"/>
      </w:pPr>
      <w:r>
        <w:t>Când se obține un simbol Wild Joker, acesta se extinde pentru a umple întreaga rolă înainte de a se calcula câștigurile.</w:t>
      </w:r>
    </w:p>
    <w:p w14:paraId="3426CD00" w14:textId="77777777" w:rsidR="00821F32" w:rsidRDefault="00821F32">
      <w:pPr>
        <w:jc w:val="center"/>
      </w:pPr>
    </w:p>
    <w:p w14:paraId="4F9336AA" w14:textId="77777777" w:rsidR="00821F32" w:rsidRDefault="00000000">
      <w:pPr>
        <w:jc w:val="center"/>
      </w:pPr>
      <w:r>
        <w:rPr>
          <w:noProof/>
        </w:rPr>
        <w:drawing>
          <wp:inline distT="114300" distB="114300" distL="114300" distR="114300" wp14:anchorId="70C0B595" wp14:editId="2C02FA70">
            <wp:extent cx="1123950" cy="1147206"/>
            <wp:effectExtent l="0" t="0" r="0" b="0"/>
            <wp:docPr id="85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4"/>
                    <a:srcRect l="13437" t="13400" r="13124" b="11562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472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A50467" w14:textId="77777777" w:rsidR="00821F32" w:rsidRDefault="00821F32">
      <w:pPr>
        <w:jc w:val="center"/>
      </w:pPr>
    </w:p>
    <w:p w14:paraId="1EA6CBCC" w14:textId="77777777" w:rsidR="00821F32" w:rsidRDefault="00000000">
      <w:pPr>
        <w:jc w:val="center"/>
      </w:pPr>
      <w:r>
        <w:t xml:space="preserve">Câștigul maxim pe </w:t>
      </w:r>
      <w:proofErr w:type="spellStart"/>
      <w:r>
        <w:t>slotul</w:t>
      </w:r>
      <w:proofErr w:type="spellEnd"/>
      <w:r>
        <w:t xml:space="preserve"> Bonus este de x5 miza pe linie.</w:t>
      </w:r>
    </w:p>
    <w:p w14:paraId="7FE5058E" w14:textId="77777777" w:rsidR="00821F32" w:rsidRDefault="00000000">
      <w:pPr>
        <w:jc w:val="center"/>
      </w:pPr>
      <w:r>
        <w:t xml:space="preserve">Câștigul maxim pe </w:t>
      </w:r>
      <w:proofErr w:type="spellStart"/>
      <w:r>
        <w:t>slotul</w:t>
      </w:r>
      <w:proofErr w:type="spellEnd"/>
      <w:r>
        <w:t xml:space="preserve"> Bonus este de x100 miza de bază.</w:t>
      </w:r>
    </w:p>
    <w:p w14:paraId="10131E7C" w14:textId="77777777" w:rsidR="00821F32" w:rsidRDefault="00000000">
      <w:pPr>
        <w:pStyle w:val="Heading2"/>
        <w:jc w:val="center"/>
        <w:rPr>
          <w:rFonts w:ascii="Berkshire Swash" w:eastAsia="Berkshire Swash" w:hAnsi="Berkshire Swash" w:cs="Berkshire Swash"/>
          <w:b/>
        </w:rPr>
      </w:pPr>
      <w:bookmarkStart w:id="6" w:name="_heading=h.3dy6vkm" w:colFirst="0" w:colLast="0"/>
      <w:bookmarkEnd w:id="6"/>
      <w:r>
        <w:rPr>
          <w:rFonts w:ascii="Berkshire Swash" w:eastAsia="Berkshire Swash" w:hAnsi="Berkshire Swash" w:cs="Berkshire Swash"/>
        </w:rPr>
        <w:t>Plățile pentru simboluri</w:t>
      </w:r>
    </w:p>
    <w:p w14:paraId="4885454D" w14:textId="77777777" w:rsidR="00821F32" w:rsidRDefault="00000000">
      <w:pPr>
        <w:jc w:val="center"/>
      </w:pPr>
      <w:r>
        <w:t>Combinațiile pentru câștigurile pe linie sunt înmulțite cu pariul pe linie.</w:t>
      </w:r>
    </w:p>
    <w:p w14:paraId="198765EE" w14:textId="77777777" w:rsidR="00E138EA" w:rsidRDefault="00E138EA">
      <w:pPr>
        <w:jc w:val="center"/>
      </w:pPr>
    </w:p>
    <w:p w14:paraId="3BC07509" w14:textId="77777777" w:rsidR="00821F32" w:rsidRDefault="00000000">
      <w:pPr>
        <w:jc w:val="center"/>
      </w:pPr>
      <w:r>
        <w:t xml:space="preserve">Câștigurile </w:t>
      </w:r>
      <w:proofErr w:type="spellStart"/>
      <w:r>
        <w:t>Scatter</w:t>
      </w:r>
      <w:proofErr w:type="spellEnd"/>
      <w:r>
        <w:t xml:space="preserve"> sunt înmulțite cu miza totală. </w:t>
      </w:r>
    </w:p>
    <w:p w14:paraId="66993F2C" w14:textId="77777777" w:rsidR="00E138EA" w:rsidRDefault="00E138EA">
      <w:pPr>
        <w:jc w:val="center"/>
      </w:pPr>
    </w:p>
    <w:p w14:paraId="6156C0D8" w14:textId="77777777" w:rsidR="00821F32" w:rsidRDefault="00000000">
      <w:pPr>
        <w:jc w:val="center"/>
      </w:pPr>
      <w:r>
        <w:t xml:space="preserve">Câștigurile </w:t>
      </w:r>
      <w:proofErr w:type="spellStart"/>
      <w:r>
        <w:t>Scatter</w:t>
      </w:r>
      <w:proofErr w:type="spellEnd"/>
      <w:r>
        <w:t xml:space="preserve"> se plătesc peste celelalte câștiguri.</w:t>
      </w:r>
    </w:p>
    <w:p w14:paraId="078FEC0D" w14:textId="77777777" w:rsidR="00E138EA" w:rsidRDefault="00E138EA">
      <w:pPr>
        <w:jc w:val="center"/>
        <w:rPr>
          <w:b/>
        </w:rPr>
      </w:pPr>
    </w:p>
    <w:p w14:paraId="583111DB" w14:textId="77777777" w:rsidR="00821F32" w:rsidRDefault="00000000">
      <w:pPr>
        <w:jc w:val="center"/>
      </w:pPr>
      <w:r>
        <w:t>Dacă unul sau mai multe simboluri Wild Joker contribuie la un câștig, atunci câștigul respectiv este dublat.</w:t>
      </w:r>
    </w:p>
    <w:p w14:paraId="61EDC8B2" w14:textId="77777777" w:rsidR="00E138EA" w:rsidRDefault="00E138EA">
      <w:pPr>
        <w:jc w:val="center"/>
      </w:pPr>
    </w:p>
    <w:p w14:paraId="03152A5C" w14:textId="017A414F" w:rsidR="00E138EA" w:rsidRDefault="00E138EA">
      <w:pPr>
        <w:jc w:val="center"/>
      </w:pPr>
      <w:r>
        <w:rPr>
          <w:noProof/>
        </w:rPr>
        <w:drawing>
          <wp:inline distT="0" distB="0" distL="0" distR="0" wp14:anchorId="64B68958" wp14:editId="49BFDE3E">
            <wp:extent cx="2626995" cy="2081939"/>
            <wp:effectExtent l="0" t="0" r="1905" b="1270"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icture containing graphical user interface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923" cy="210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A28321D" wp14:editId="03176825">
            <wp:extent cx="2641438" cy="2084400"/>
            <wp:effectExtent l="0" t="0" r="635" b="0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graphical user interface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438" cy="20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5B14C" w14:textId="77777777" w:rsidR="00E138EA" w:rsidRDefault="00E138EA">
      <w:pPr>
        <w:jc w:val="center"/>
      </w:pPr>
    </w:p>
    <w:p w14:paraId="5543D566" w14:textId="52BB2652" w:rsidR="00E138EA" w:rsidRDefault="00E138EA">
      <w:pPr>
        <w:jc w:val="center"/>
      </w:pPr>
      <w:r>
        <w:rPr>
          <w:noProof/>
        </w:rPr>
        <w:drawing>
          <wp:inline distT="0" distB="0" distL="0" distR="0" wp14:anchorId="3EA61868" wp14:editId="05032899">
            <wp:extent cx="2631943" cy="1736725"/>
            <wp:effectExtent l="0" t="0" r="0" b="3175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graphical user interface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86" cy="178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0B9ECAE" wp14:editId="27B9C7B3">
            <wp:extent cx="2615475" cy="1749600"/>
            <wp:effectExtent l="0" t="0" r="1270" b="3175"/>
            <wp:docPr id="5" name="Picture 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graphical user interface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475" cy="1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B0E5D" w14:textId="77777777" w:rsidR="00E138EA" w:rsidRDefault="00E138EA">
      <w:pPr>
        <w:jc w:val="center"/>
      </w:pPr>
    </w:p>
    <w:p w14:paraId="3903A33B" w14:textId="150EDEA7" w:rsidR="00E138EA" w:rsidRDefault="00E138EA">
      <w:pPr>
        <w:jc w:val="center"/>
      </w:pPr>
      <w:r>
        <w:rPr>
          <w:noProof/>
        </w:rPr>
        <w:drawing>
          <wp:inline distT="0" distB="0" distL="0" distR="0" wp14:anchorId="2F022BAF" wp14:editId="015293FF">
            <wp:extent cx="2641600" cy="1764082"/>
            <wp:effectExtent l="0" t="0" r="0" b="127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text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76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6805DBE" wp14:editId="35994141">
            <wp:extent cx="2651399" cy="1767600"/>
            <wp:effectExtent l="0" t="0" r="3175" b="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text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399" cy="17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CDC03" w14:textId="77777777" w:rsidR="00E138EA" w:rsidRDefault="00E138EA">
      <w:pPr>
        <w:jc w:val="center"/>
      </w:pPr>
    </w:p>
    <w:p w14:paraId="4D6437A0" w14:textId="6B30842E" w:rsidR="00E138EA" w:rsidRDefault="00E138EA">
      <w:pPr>
        <w:jc w:val="center"/>
      </w:pPr>
      <w:r>
        <w:rPr>
          <w:noProof/>
        </w:rPr>
        <w:drawing>
          <wp:inline distT="0" distB="0" distL="0" distR="0" wp14:anchorId="378AD2C6" wp14:editId="63C4D40A">
            <wp:extent cx="2628900" cy="1749609"/>
            <wp:effectExtent l="0" t="0" r="0" b="3175"/>
            <wp:docPr id="8" name="Picture 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icture containing logo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430" cy="176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F4BD1CC" wp14:editId="5ABC46F7">
            <wp:extent cx="2634721" cy="1747520"/>
            <wp:effectExtent l="0" t="0" r="0" b="5080"/>
            <wp:docPr id="9" name="Picture 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Text&#10;&#10;Description automatically generated with medium confidence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6" cy="177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B84E8" w14:textId="77777777" w:rsidR="00E138EA" w:rsidRDefault="00E138EA">
      <w:pPr>
        <w:jc w:val="center"/>
      </w:pPr>
    </w:p>
    <w:p w14:paraId="24F8C987" w14:textId="44CDC31F" w:rsidR="00E138EA" w:rsidRDefault="00E138EA">
      <w:pPr>
        <w:jc w:val="center"/>
      </w:pPr>
      <w:r>
        <w:rPr>
          <w:noProof/>
        </w:rPr>
        <w:drawing>
          <wp:inline distT="0" distB="0" distL="0" distR="0" wp14:anchorId="24C34E4F" wp14:editId="73A00290">
            <wp:extent cx="2628900" cy="1746598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074" cy="177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23A89" w14:textId="77777777" w:rsidR="00E138EA" w:rsidRDefault="00E138EA">
      <w:pPr>
        <w:jc w:val="center"/>
      </w:pPr>
    </w:p>
    <w:p w14:paraId="24293ED5" w14:textId="77777777" w:rsidR="00E138EA" w:rsidRDefault="00E138EA">
      <w:pPr>
        <w:jc w:val="center"/>
      </w:pPr>
    </w:p>
    <w:p w14:paraId="2D3315ED" w14:textId="77777777" w:rsidR="00821F32" w:rsidRDefault="00000000">
      <w:pPr>
        <w:pStyle w:val="Heading2"/>
        <w:jc w:val="center"/>
        <w:rPr>
          <w:rFonts w:ascii="Berkshire Swash" w:eastAsia="Berkshire Swash" w:hAnsi="Berkshire Swash" w:cs="Berkshire Swash"/>
        </w:rPr>
      </w:pPr>
      <w:bookmarkStart w:id="7" w:name="_heading=h.1t3h5sf" w:colFirst="0" w:colLast="0"/>
      <w:bookmarkEnd w:id="7"/>
      <w:r>
        <w:rPr>
          <w:rFonts w:ascii="Berkshire Swash" w:eastAsia="Berkshire Swash" w:hAnsi="Berkshire Swash" w:cs="Berkshire Swash"/>
        </w:rPr>
        <w:lastRenderedPageBreak/>
        <w:t xml:space="preserve">Linii câștigătoare ale </w:t>
      </w:r>
      <w:proofErr w:type="spellStart"/>
      <w:r>
        <w:rPr>
          <w:rFonts w:ascii="Berkshire Swash" w:eastAsia="Berkshire Swash" w:hAnsi="Berkshire Swash" w:cs="Berkshire Swash"/>
        </w:rPr>
        <w:t>slotului</w:t>
      </w:r>
      <w:proofErr w:type="spellEnd"/>
    </w:p>
    <w:p w14:paraId="1BDCFA5E" w14:textId="77777777" w:rsidR="00821F32" w:rsidRDefault="00000000">
      <w:pPr>
        <w:jc w:val="center"/>
      </w:pPr>
      <w:r>
        <w:t>Se plătește doar cea mai mare combinație câștigătoare pe linie.</w:t>
      </w:r>
    </w:p>
    <w:p w14:paraId="13B09F17" w14:textId="77777777" w:rsidR="00E138EA" w:rsidRDefault="00E138EA">
      <w:pPr>
        <w:jc w:val="center"/>
      </w:pPr>
    </w:p>
    <w:p w14:paraId="077DB6C1" w14:textId="77777777" w:rsidR="00821F32" w:rsidRDefault="00000000">
      <w:pPr>
        <w:jc w:val="center"/>
      </w:pPr>
      <w:r>
        <w:t xml:space="preserve">Câștigurile pe linie se obțin de la stânga la dreapta, cu excepția câștigurilor </w:t>
      </w:r>
      <w:proofErr w:type="spellStart"/>
      <w:r>
        <w:t>Scatter</w:t>
      </w:r>
      <w:proofErr w:type="spellEnd"/>
      <w:r>
        <w:t>, care sunt posibile în orice poziție.</w:t>
      </w:r>
    </w:p>
    <w:p w14:paraId="5394CE29" w14:textId="77777777" w:rsidR="00E138EA" w:rsidRDefault="00E138EA">
      <w:pPr>
        <w:jc w:val="center"/>
      </w:pPr>
    </w:p>
    <w:p w14:paraId="7CD8ABFA" w14:textId="77777777" w:rsidR="00821F32" w:rsidRDefault="00000000">
      <w:pPr>
        <w:jc w:val="center"/>
      </w:pPr>
      <w:r>
        <w:t>Defecțiunile anulează plățile și jocurile.</w:t>
      </w:r>
    </w:p>
    <w:p w14:paraId="708C8385" w14:textId="77777777" w:rsidR="00E138EA" w:rsidRDefault="00E138EA">
      <w:pPr>
        <w:jc w:val="center"/>
      </w:pPr>
    </w:p>
    <w:p w14:paraId="2D4D80EA" w14:textId="774BAC10" w:rsidR="00E138EA" w:rsidRDefault="00E138EA">
      <w:pPr>
        <w:jc w:val="center"/>
        <w:rPr>
          <w:b/>
        </w:rPr>
      </w:pPr>
      <w:r>
        <w:rPr>
          <w:noProof/>
        </w:rPr>
        <w:drawing>
          <wp:inline distT="114300" distB="114300" distL="114300" distR="114300" wp14:anchorId="2D14DECB" wp14:editId="5ACC4318">
            <wp:extent cx="5943600" cy="496570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1813FE" w14:textId="77777777" w:rsidR="00E138EA" w:rsidRDefault="00E138EA">
      <w:pPr>
        <w:pStyle w:val="Heading1"/>
      </w:pPr>
      <w:bookmarkStart w:id="8" w:name="_heading=h.4d34og8" w:colFirst="0" w:colLast="0"/>
      <w:bookmarkEnd w:id="8"/>
    </w:p>
    <w:p w14:paraId="1F4A99EC" w14:textId="6936E5BB" w:rsidR="00821F32" w:rsidRDefault="00000000">
      <w:pPr>
        <w:pStyle w:val="Heading1"/>
      </w:pPr>
      <w:r>
        <w:t xml:space="preserve">Liniile de câștig </w:t>
      </w:r>
      <w:proofErr w:type="spellStart"/>
      <w:r>
        <w:t>Slingo</w:t>
      </w:r>
      <w:proofErr w:type="spellEnd"/>
    </w:p>
    <w:p w14:paraId="0BFFAF34" w14:textId="77777777" w:rsidR="00821F32" w:rsidRDefault="00000000">
      <w:pPr>
        <w:jc w:val="center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sz w:val="21"/>
          <w:szCs w:val="21"/>
        </w:rPr>
        <w:t>Sunt 12 linii de câștig și 11 premii, deoarece ultimul număr de pe grilă va acorda întotdeauna cel puțin 2 linii câștigătoare.</w:t>
      </w:r>
    </w:p>
    <w:p w14:paraId="7947474F" w14:textId="77777777" w:rsidR="00E138EA" w:rsidRDefault="00E138EA">
      <w:pPr>
        <w:jc w:val="center"/>
        <w:rPr>
          <w:rFonts w:ascii="Roboto" w:eastAsia="Roboto" w:hAnsi="Roboto" w:cs="Roboto"/>
          <w:sz w:val="21"/>
          <w:szCs w:val="21"/>
        </w:rPr>
      </w:pPr>
    </w:p>
    <w:p w14:paraId="73D6B29C" w14:textId="0E8F0F26" w:rsidR="00E138EA" w:rsidRDefault="00E138EA">
      <w:pPr>
        <w:jc w:val="center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noProof/>
          <w:sz w:val="21"/>
          <w:szCs w:val="21"/>
        </w:rPr>
        <w:drawing>
          <wp:inline distT="114300" distB="114300" distL="114300" distR="114300" wp14:anchorId="2144DDAD" wp14:editId="46CA6C0C">
            <wp:extent cx="5943600" cy="4965700"/>
            <wp:effectExtent l="0" t="0" r="0" b="0"/>
            <wp:docPr id="34" name="image47.png" descr="A picture containing 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7.png" descr="A picture containing graphical user interface&#10;&#10;Description automatically generated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57CCAD" w14:textId="77777777" w:rsidR="00E138EA" w:rsidRDefault="00E138EA">
      <w:pPr>
        <w:pStyle w:val="Heading1"/>
      </w:pPr>
      <w:bookmarkStart w:id="9" w:name="_heading=h.2s8eyo1" w:colFirst="0" w:colLast="0"/>
      <w:bookmarkEnd w:id="9"/>
    </w:p>
    <w:p w14:paraId="6AF127C5" w14:textId="445D60CF" w:rsidR="00821F32" w:rsidRDefault="00000000">
      <w:pPr>
        <w:pStyle w:val="Heading1"/>
      </w:pPr>
      <w:r>
        <w:t>Strategia optimă</w:t>
      </w:r>
    </w:p>
    <w:p w14:paraId="408F8E27" w14:textId="77777777" w:rsidR="00821F32" w:rsidRDefault="00000000">
      <w:pPr>
        <w:jc w:val="center"/>
      </w:pPr>
      <w:r>
        <w:t xml:space="preserve">Cea mai bună strategie este ca selectarea pozițiilor simbolurilor Wild și Super Wild să se facă întotdeauna în poziția care va aduce jucătorul mai aproape de un </w:t>
      </w:r>
      <w:proofErr w:type="spellStart"/>
      <w:r>
        <w:t>Slingo</w:t>
      </w:r>
      <w:proofErr w:type="spellEnd"/>
      <w:r>
        <w:t>.</w:t>
      </w:r>
    </w:p>
    <w:p w14:paraId="5E4D430F" w14:textId="77777777" w:rsidR="00821F32" w:rsidRDefault="00821F32">
      <w:pPr>
        <w:jc w:val="center"/>
      </w:pPr>
    </w:p>
    <w:p w14:paraId="55128EEF" w14:textId="77777777" w:rsidR="00821F32" w:rsidRDefault="00000000">
      <w:pPr>
        <w:jc w:val="center"/>
      </w:pPr>
      <w:r>
        <w:t xml:space="preserve">Dacă sunt disponibile mai multe poziții cu aceleași criterii, sunt de preferat pozițiile care sunt incluse în cele mai multe </w:t>
      </w:r>
      <w:proofErr w:type="spellStart"/>
      <w:r>
        <w:t>Slingouri</w:t>
      </w:r>
      <w:proofErr w:type="spellEnd"/>
      <w:r>
        <w:t xml:space="preserve"> (linii de câștig).</w:t>
      </w:r>
    </w:p>
    <w:p w14:paraId="440243A9" w14:textId="77777777" w:rsidR="00821F32" w:rsidRDefault="00821F32">
      <w:pPr>
        <w:jc w:val="center"/>
      </w:pPr>
    </w:p>
    <w:p w14:paraId="25EA8642" w14:textId="77777777" w:rsidR="00821F32" w:rsidRDefault="00000000">
      <w:pPr>
        <w:jc w:val="center"/>
      </w:pPr>
      <w:r>
        <w:t>De exemplu, pătratul central va avea prioritate, deoarece este inclus pe o linie orizontală, pe una verticală și pe două linii diagonale. Când apar din nou mai multe poziții cu aceleași criterii, se va face o alegere aleatorie.</w:t>
      </w:r>
    </w:p>
    <w:p w14:paraId="312D5FFA" w14:textId="77777777" w:rsidR="00821F32" w:rsidRDefault="00000000">
      <w:pPr>
        <w:pStyle w:val="Heading1"/>
      </w:pPr>
      <w:bookmarkStart w:id="10" w:name="_heading=h.26in1rg" w:colFirst="0" w:colLast="0"/>
      <w:bookmarkEnd w:id="10"/>
      <w:r>
        <w:t>Reguli generale</w:t>
      </w:r>
    </w:p>
    <w:p w14:paraId="34C7D708" w14:textId="77777777" w:rsidR="00821F32" w:rsidRDefault="00000000">
      <w:pPr>
        <w:jc w:val="center"/>
      </w:pPr>
      <w:r>
        <w:t>Cu o strategie optimă, acest joc are un procent teoretic de returnare la jucător (RTP) de 94,27%.</w:t>
      </w:r>
    </w:p>
    <w:p w14:paraId="784935D3" w14:textId="77777777" w:rsidR="00E138EA" w:rsidRDefault="00E138EA">
      <w:pPr>
        <w:jc w:val="center"/>
      </w:pPr>
    </w:p>
    <w:p w14:paraId="7191263E" w14:textId="77777777" w:rsidR="00821F32" w:rsidRDefault="00000000">
      <w:pPr>
        <w:jc w:val="center"/>
      </w:pPr>
      <w:r>
        <w:t>Cu o strategie optimă, fiecare învârtire suplimentară are un procent teoretic de returnare la jucător (RTP) de 94,00%.</w:t>
      </w:r>
    </w:p>
    <w:p w14:paraId="1F6D692C" w14:textId="77777777" w:rsidR="00E138EA" w:rsidRDefault="00E138EA">
      <w:pPr>
        <w:jc w:val="center"/>
      </w:pPr>
    </w:p>
    <w:p w14:paraId="68751EA5" w14:textId="77777777" w:rsidR="00821F32" w:rsidRDefault="00000000">
      <w:pPr>
        <w:jc w:val="center"/>
      </w:pPr>
      <w:r>
        <w:t>Simbolurile de învârtiri gratuite sunt îndepărtate de pe role la învârtirile suplimentare.</w:t>
      </w:r>
    </w:p>
    <w:p w14:paraId="1A1C401E" w14:textId="77777777" w:rsidR="00E138EA" w:rsidRDefault="00E138EA">
      <w:pPr>
        <w:jc w:val="center"/>
      </w:pPr>
    </w:p>
    <w:p w14:paraId="70257F2C" w14:textId="77777777" w:rsidR="00821F32" w:rsidRDefault="00000000">
      <w:pPr>
        <w:jc w:val="center"/>
      </w:pPr>
      <w:r>
        <w:t>În timpul învârtirilor suplimentare, este posibil ca unele premii potențiale să necesite simboluri Super Wild.</w:t>
      </w:r>
    </w:p>
    <w:p w14:paraId="1B3167A9" w14:textId="77777777" w:rsidR="00E138EA" w:rsidRDefault="00E138EA">
      <w:pPr>
        <w:jc w:val="center"/>
      </w:pPr>
    </w:p>
    <w:p w14:paraId="698CB604" w14:textId="77777777" w:rsidR="00821F32" w:rsidRDefault="00000000">
      <w:pPr>
        <w:jc w:val="center"/>
      </w:pPr>
      <w:r>
        <w:t>Învârtirile suplimentare se acordă numai dacă se poate obține un bonus la următoarea învârtire.</w:t>
      </w:r>
    </w:p>
    <w:p w14:paraId="79FC9A51" w14:textId="77777777" w:rsidR="00E138EA" w:rsidRDefault="00E138EA">
      <w:pPr>
        <w:jc w:val="center"/>
      </w:pPr>
    </w:p>
    <w:p w14:paraId="562F9B2F" w14:textId="77777777" w:rsidR="00821F32" w:rsidRDefault="00000000">
      <w:pPr>
        <w:jc w:val="center"/>
      </w:pPr>
      <w:r>
        <w:t>Prețurile pentru învârtirile suplimentare sunt rotunjite la cea mai apropiată valoare întreagă, ceea ce ar putea afecta valoarea RTP, în special la mize mai mici.</w:t>
      </w:r>
    </w:p>
    <w:p w14:paraId="4891EB5D" w14:textId="77777777" w:rsidR="00E138EA" w:rsidRDefault="00E138EA">
      <w:pPr>
        <w:jc w:val="center"/>
      </w:pPr>
    </w:p>
    <w:p w14:paraId="7B612AD8" w14:textId="77777777" w:rsidR="00821F32" w:rsidRDefault="00000000">
      <w:pPr>
        <w:jc w:val="center"/>
      </w:pPr>
      <w:r>
        <w:t>Defecțiunile anulează toate plățile și jocurile.</w:t>
      </w:r>
    </w:p>
    <w:p w14:paraId="59B59954" w14:textId="77777777" w:rsidR="00821F32" w:rsidRDefault="00000000">
      <w:pPr>
        <w:pStyle w:val="Heading1"/>
      </w:pPr>
      <w:bookmarkStart w:id="11" w:name="_heading=h.lnxbz9" w:colFirst="0" w:colLast="0"/>
      <w:bookmarkEnd w:id="11"/>
      <w:r>
        <w:t>Jocuri în așteptare</w:t>
      </w:r>
    </w:p>
    <w:p w14:paraId="26C804E8" w14:textId="77777777" w:rsidR="00821F32" w:rsidRDefault="00000000">
      <w:pPr>
        <w:jc w:val="center"/>
      </w:pPr>
      <w:r>
        <w:t>Jocurile neterminate vor fi finalizate automat în 3 de ore de la lansare.</w:t>
      </w:r>
    </w:p>
    <w:p w14:paraId="62710681" w14:textId="77777777" w:rsidR="00821F32" w:rsidRDefault="00821F32">
      <w:pPr>
        <w:jc w:val="center"/>
      </w:pPr>
    </w:p>
    <w:p w14:paraId="251374FB" w14:textId="77777777" w:rsidR="00821F32" w:rsidRDefault="00000000">
      <w:pPr>
        <w:jc w:val="center"/>
      </w:pPr>
      <w:r>
        <w:t>Toate învârtirile rămase se vor juca cu un generator de numere aleatorii, folosit pentru a lua toate deciziile în locul jucătorului.</w:t>
      </w:r>
    </w:p>
    <w:p w14:paraId="767B8D28" w14:textId="77777777" w:rsidR="00821F32" w:rsidRDefault="00821F32">
      <w:pPr>
        <w:jc w:val="center"/>
      </w:pPr>
    </w:p>
    <w:p w14:paraId="7CE33EC6" w14:textId="77777777" w:rsidR="00821F32" w:rsidRDefault="00000000">
      <w:pPr>
        <w:jc w:val="center"/>
      </w:pPr>
      <w:r>
        <w:lastRenderedPageBreak/>
        <w:t>Eventualele câștiguri vor fi creditate automat.</w:t>
      </w:r>
    </w:p>
    <w:p w14:paraId="34EC2CE3" w14:textId="77777777" w:rsidR="00821F32" w:rsidRDefault="00821F32">
      <w:pPr>
        <w:jc w:val="center"/>
      </w:pPr>
    </w:p>
    <w:p w14:paraId="6382DD26" w14:textId="77777777" w:rsidR="00821F32" w:rsidRDefault="00821F32"/>
    <w:p w14:paraId="2E6AEF18" w14:textId="77777777" w:rsidR="00821F32" w:rsidRDefault="00821F32">
      <w:pPr>
        <w:rPr>
          <w:b/>
        </w:rPr>
      </w:pPr>
    </w:p>
    <w:sectPr w:rsidR="00821F3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kshire Swash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F32"/>
    <w:rsid w:val="00821F32"/>
    <w:rsid w:val="00883F5B"/>
    <w:rsid w:val="00E1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883F46"/>
  <w15:docId w15:val="{1E48CAC5-9E2A-6245-8ADA-AF575023C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o-RO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jc w:val="center"/>
      <w:outlineLvl w:val="0"/>
    </w:pPr>
    <w:rPr>
      <w:rFonts w:ascii="Berkshire Swash" w:eastAsia="Berkshire Swash" w:hAnsi="Berkshire Swash" w:cs="Berkshire Swash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Hrq0K48K/23ermPEn7mu9kmoqVg==">AMUW2mU/XCo7UTG3cfh/6+9ROrDbKFlheD9voOcWL8nPSMW5/61V2aJrCiBFO1N9Bhb2/blx9VonawnRbV45K3jykHN7iV+pRBmVg3HfkT6GFfxTIrjBhrmwYOUmPsDNGNAfIDS8K0qR4RGqvl7txigL3MA6j+5uuiccSVCGC+kmHkXxYy7lrlT6hkBssPg63HPYi4qWguMkOFSzau8uaQdtmH2edCVWbq0aaxPJQJUQ6DGrtwzmsoyKI7bDwSBb7lC0ofOubeOyu1oxyQQS+YCHpob3aXLzf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808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Linda Wellard</cp:lastModifiedBy>
  <cp:revision>2</cp:revision>
  <dcterms:created xsi:type="dcterms:W3CDTF">2023-03-21T17:55:00Z</dcterms:created>
  <dcterms:modified xsi:type="dcterms:W3CDTF">2023-03-21T20:27:00Z</dcterms:modified>
</cp:coreProperties>
</file>